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07D" w:rsidRDefault="00B2407D" w:rsidP="00B2407D">
      <w:pPr>
        <w:rPr>
          <w:rFonts w:ascii="Times New Roman" w:eastAsia="Times New Roman" w:hAnsi="Times New Roman" w:cs="Times New Roman"/>
          <w:bCs/>
          <w:lang w:eastAsia="ru-RU"/>
        </w:rPr>
      </w:pPr>
      <w:r w:rsidRPr="00B2407D">
        <w:rPr>
          <w:rFonts w:ascii="Times New Roman" w:eastAsia="Times New Roman" w:hAnsi="Times New Roman" w:cs="Times New Roman"/>
          <w:bCs/>
          <w:lang w:eastAsia="ru-RU"/>
        </w:rPr>
        <w:t xml:space="preserve">(ответ на </w:t>
      </w:r>
      <w:r w:rsidR="00E23B81">
        <w:rPr>
          <w:rFonts w:ascii="Times New Roman" w:eastAsia="Times New Roman" w:hAnsi="Times New Roman" w:cs="Times New Roman"/>
          <w:bCs/>
          <w:lang w:eastAsia="ru-RU"/>
        </w:rPr>
        <w:t>коллективное письмо</w:t>
      </w:r>
      <w:r w:rsidRPr="00B2407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поступил </w:t>
      </w:r>
      <w:r w:rsidRPr="00B2407D">
        <w:rPr>
          <w:rFonts w:ascii="Times New Roman" w:eastAsia="Times New Roman" w:hAnsi="Times New Roman" w:cs="Times New Roman"/>
          <w:bCs/>
          <w:lang w:eastAsia="ru-RU"/>
        </w:rPr>
        <w:t xml:space="preserve">с корпоративной почты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сотрудника </w:t>
      </w:r>
    </w:p>
    <w:p w:rsidR="00B2407D" w:rsidRDefault="00B2407D" w:rsidP="00B2407D">
      <w:pPr>
        <w:rPr>
          <w:rFonts w:ascii="Arial" w:eastAsia="Times New Roman" w:hAnsi="Arial" w:cs="Arial"/>
          <w:sz w:val="20"/>
          <w:szCs w:val="20"/>
        </w:rPr>
      </w:pPr>
      <w:r w:rsidRPr="00B2407D">
        <w:rPr>
          <w:rFonts w:ascii="Times New Roman" w:eastAsia="Times New Roman" w:hAnsi="Times New Roman" w:cs="Times New Roman"/>
          <w:lang w:eastAsia="ru-RU"/>
        </w:rPr>
        <w:t>Михайлов Сергей Павлович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2407D">
        <w:rPr>
          <w:rFonts w:ascii="Times New Roman" w:eastAsia="Times New Roman" w:hAnsi="Times New Roman" w:cs="Times New Roman"/>
          <w:lang w:eastAsia="ru-RU"/>
        </w:rPr>
        <w:t>mikhaylov@asterus-development.com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AC643E">
        <w:rPr>
          <w:rFonts w:ascii="Arial" w:eastAsia="Times New Roman" w:hAnsi="Arial" w:cs="Arial"/>
          <w:sz w:val="20"/>
          <w:szCs w:val="20"/>
        </w:rPr>
        <w:t> </w:t>
      </w:r>
    </w:p>
    <w:p w:rsidR="00B2407D" w:rsidRPr="00AC643E" w:rsidRDefault="00B2407D" w:rsidP="00B24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Участники д</w:t>
      </w:r>
      <w:bookmarkStart w:id="0" w:name="_GoBack"/>
      <w:bookmarkEnd w:id="0"/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олевого строительства!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lang w:eastAsia="ru-RU"/>
        </w:rPr>
        <w:t> 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ответ на Ваше обращение в отношении оформления МОП в корпусе 1.1. сообщаем следующее: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ст.51 Градостроительного Кодекса РФ строительство объектов капитального строительства осуществляется на основании разрешения на строительство, которое, в свою очередь, является документом, подтверждающим соответствие проектной документации требованиям, установленным градостроительным регламентом, проектом планировки территории и проектом межевания территории. При этом проектная документация объекта капитального строительства подлежит предварительной экспертизе, по результатам которой выдается заключение.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последующем, с целью привлечения денежных средств участников долевого строительства, застройщик получает заключение о соответствии застройщика и проектной декларации требованиям, установленным 214-ФЗ, после чего заключаются соответствующие договоры участия в долевом строительстве, регулирующие взаимоотношения сторон.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процесс получения разрешительной документации, последующего строительства многоквартирного дома и привлечения денежных средств участников долевого строительства является четко регламентированным.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обозначенного процесса любой застройщик рассчитывает ценообразование с учетом заложенных в проектной документации проектных решений и их себестоимости. Учитывая изложенное, сообщаем Вам что пересмотр концепции выполнения отделочных работ в местах общего пользования корпуса 1.1 на текущий момент не представляется возможным. 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643E" w:rsidRPr="00AC643E" w:rsidRDefault="00AC643E" w:rsidP="00AC64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 обращаем внимание, что выполняемые застройщиком работы в любом случае будут соответствовать выданному разрешению на строительство и условиям заключённых договоров участия в долевом строительстве.</w:t>
      </w:r>
    </w:p>
    <w:p w:rsidR="00AC643E" w:rsidRPr="00AC643E" w:rsidRDefault="00AC643E" w:rsidP="00AC64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Calibri" w:eastAsia="Times New Roman" w:hAnsi="Calibri" w:cs="Calibri"/>
          <w:color w:val="1F497D"/>
        </w:rPr>
        <w:t>  </w:t>
      </w:r>
    </w:p>
    <w:p w:rsidR="00AC643E" w:rsidRPr="00AC643E" w:rsidRDefault="00AC643E" w:rsidP="00AC643E">
      <w:pPr>
        <w:spacing w:before="100" w:beforeAutospacing="1" w:after="100" w:afterAutospacing="1" w:line="252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43E">
        <w:rPr>
          <w:rFonts w:ascii="Arial Narrow" w:eastAsia="Times New Roman" w:hAnsi="Arial Narrow" w:cs="Times New Roman"/>
          <w:color w:val="1F497D"/>
          <w:sz w:val="20"/>
          <w:szCs w:val="20"/>
          <w:lang w:eastAsia="ru-RU"/>
        </w:rPr>
        <w:t xml:space="preserve">С уважением, </w:t>
      </w:r>
      <w:r w:rsidRPr="00AC643E">
        <w:rPr>
          <w:rFonts w:ascii="Arial Narrow" w:eastAsia="Times New Roman" w:hAnsi="Arial Narrow" w:cs="Times New Roman"/>
          <w:b/>
          <w:bCs/>
          <w:color w:val="1F497D"/>
          <w:sz w:val="20"/>
          <w:szCs w:val="20"/>
          <w:lang w:eastAsia="ru-RU"/>
        </w:rPr>
        <w:t>Сергей Михайлов</w:t>
      </w:r>
    </w:p>
    <w:p w:rsidR="00AC643E" w:rsidRPr="00B2407D" w:rsidRDefault="00AC643E" w:rsidP="00AC643E">
      <w:pPr>
        <w:spacing w:before="100" w:beforeAutospacing="1" w:after="100" w:afterAutospacing="1" w:line="252" w:lineRule="auto"/>
        <w:rPr>
          <w:rFonts w:ascii="Arial Narrow" w:eastAsia="Times New Roman" w:hAnsi="Arial Narrow" w:cs="Times New Roman"/>
          <w:b/>
          <w:bCs/>
          <w:color w:val="1F497D"/>
          <w:sz w:val="20"/>
          <w:szCs w:val="20"/>
          <w:lang w:eastAsia="ru-RU"/>
        </w:rPr>
      </w:pPr>
      <w:r w:rsidRPr="00AC643E">
        <w:rPr>
          <w:rFonts w:ascii="Arial Narrow" w:eastAsia="Times New Roman" w:hAnsi="Arial Narrow" w:cs="Times New Roman"/>
          <w:color w:val="1F497D"/>
          <w:sz w:val="20"/>
          <w:szCs w:val="20"/>
          <w:lang w:val="en-US" w:eastAsia="ru-RU"/>
        </w:rPr>
        <w:t>Best</w:t>
      </w:r>
      <w:r w:rsidRPr="00AC643E">
        <w:rPr>
          <w:rFonts w:ascii="Arial Narrow" w:eastAsia="Times New Roman" w:hAnsi="Arial Narrow" w:cs="Times New Roman"/>
          <w:color w:val="1F497D"/>
          <w:sz w:val="20"/>
          <w:szCs w:val="20"/>
          <w:lang w:eastAsia="ru-RU"/>
        </w:rPr>
        <w:t xml:space="preserve"> </w:t>
      </w:r>
      <w:r w:rsidRPr="00AC643E">
        <w:rPr>
          <w:rFonts w:ascii="Arial Narrow" w:eastAsia="Times New Roman" w:hAnsi="Arial Narrow" w:cs="Times New Roman"/>
          <w:color w:val="1F497D"/>
          <w:sz w:val="20"/>
          <w:szCs w:val="20"/>
          <w:lang w:val="en-US" w:eastAsia="ru-RU"/>
        </w:rPr>
        <w:t>regards</w:t>
      </w:r>
      <w:r w:rsidRPr="00AC643E">
        <w:rPr>
          <w:rFonts w:ascii="Arial Narrow" w:eastAsia="Times New Roman" w:hAnsi="Arial Narrow" w:cs="Times New Roman"/>
          <w:color w:val="1F497D"/>
          <w:sz w:val="20"/>
          <w:szCs w:val="20"/>
          <w:lang w:eastAsia="ru-RU"/>
        </w:rPr>
        <w:t xml:space="preserve">, </w:t>
      </w:r>
      <w:r w:rsidRPr="00AC643E">
        <w:rPr>
          <w:rFonts w:ascii="Arial Narrow" w:eastAsia="Times New Roman" w:hAnsi="Arial Narrow" w:cs="Times New Roman"/>
          <w:b/>
          <w:bCs/>
          <w:color w:val="1F497D"/>
          <w:sz w:val="20"/>
          <w:szCs w:val="20"/>
          <w:lang w:val="en-US" w:eastAsia="ru-RU"/>
        </w:rPr>
        <w:t>Sergey</w:t>
      </w:r>
      <w:r w:rsidRPr="00AC643E">
        <w:rPr>
          <w:rFonts w:ascii="Arial Narrow" w:eastAsia="Times New Roman" w:hAnsi="Arial Narrow" w:cs="Times New Roman"/>
          <w:b/>
          <w:bCs/>
          <w:color w:val="1F497D"/>
          <w:sz w:val="20"/>
          <w:szCs w:val="20"/>
          <w:lang w:eastAsia="ru-RU"/>
        </w:rPr>
        <w:t xml:space="preserve"> </w:t>
      </w:r>
      <w:proofErr w:type="spellStart"/>
      <w:r w:rsidRPr="00AC643E">
        <w:rPr>
          <w:rFonts w:ascii="Arial Narrow" w:eastAsia="Times New Roman" w:hAnsi="Arial Narrow" w:cs="Times New Roman"/>
          <w:b/>
          <w:bCs/>
          <w:color w:val="1F497D"/>
          <w:sz w:val="20"/>
          <w:szCs w:val="20"/>
          <w:lang w:val="en-US" w:eastAsia="ru-RU"/>
        </w:rPr>
        <w:t>Mikhaylov</w:t>
      </w:r>
      <w:proofErr w:type="spellEnd"/>
    </w:p>
    <w:sectPr w:rsidR="00AC643E" w:rsidRPr="00B24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3E"/>
    <w:rsid w:val="000E1B66"/>
    <w:rsid w:val="00AC643E"/>
    <w:rsid w:val="00B2407D"/>
    <w:rsid w:val="00E2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1CDB"/>
  <w15:chartTrackingRefBased/>
  <w15:docId w15:val="{B252D003-1872-435E-8280-85E29C4FC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AC6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ton2txt">
    <w:name w:val="button2__txt"/>
    <w:basedOn w:val="a0"/>
    <w:rsid w:val="00AC643E"/>
  </w:style>
  <w:style w:type="character" w:customStyle="1" w:styleId="ll-crpt">
    <w:name w:val="ll-crpt"/>
    <w:basedOn w:val="a0"/>
    <w:rsid w:val="00AC6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4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39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45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5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288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575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2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7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645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62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200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409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964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65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886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751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775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8294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8144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374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553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6375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037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0009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7783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4195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45479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8123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39053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4789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23807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3488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362279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968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2789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28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063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9744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1016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9289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4845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3780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74878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445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13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3525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100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115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961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ATON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Karpova Elena</dc:creator>
  <cp:keywords/>
  <dc:description/>
  <cp:lastModifiedBy>Karpova Elena</cp:lastModifiedBy>
  <cp:revision>3</cp:revision>
  <dcterms:created xsi:type="dcterms:W3CDTF">2020-11-17T16:10:00Z</dcterms:created>
  <dcterms:modified xsi:type="dcterms:W3CDTF">2020-11-17T16:52:00Z</dcterms:modified>
</cp:coreProperties>
</file>